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6192520" cy="1409700"/>
            <wp:effectExtent l="38100" t="0" r="17720" b="419100"/>
            <wp:docPr id="1" name="Picture 1" descr="D:\Users\Mirjana Janicijevi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Users\Mirjana Janicijevic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2580" cy="1409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/>
    <w:p>
      <w:pPr>
        <w:autoSpaceDE w:val="0"/>
        <w:autoSpaceDN w:val="0"/>
        <w:adjustRightInd w:val="0"/>
        <w:spacing w:after="0" w:line="240" w:lineRule="auto"/>
        <w:jc w:val="center"/>
        <w:rPr>
          <w:rFonts w:ascii="PlatanBG-Bold" w:hAnsi="PlatanBG-Bold" w:cs="PlatanBG-Bold"/>
          <w:b/>
          <w:bCs/>
          <w:sz w:val="47"/>
          <w:szCs w:val="47"/>
        </w:rPr>
      </w:pPr>
      <w:r>
        <w:rPr>
          <w:rFonts w:ascii="PlatanBG-Bold" w:hAnsi="PlatanBG-Bold" w:cs="PlatanBG-Bold"/>
          <w:b/>
          <w:bCs/>
          <w:sz w:val="47"/>
          <w:szCs w:val="47"/>
        </w:rPr>
        <w:t>17.мај 2024. године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PlatanBG-Bold" w:hAnsi="PlatanBG-Bold" w:cs="PlatanBG-Bold"/>
          <w:b/>
          <w:bCs/>
          <w:sz w:val="47"/>
          <w:szCs w:val="47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PlatanBG-Bold" w:hAnsi="PlatanBG-Bold" w:cs="PlatanBG-Bold"/>
          <w:b/>
          <w:bCs/>
          <w:sz w:val="40"/>
          <w:szCs w:val="40"/>
        </w:rPr>
      </w:pPr>
      <w:r>
        <w:rPr>
          <w:rFonts w:ascii="PlatanBG-Bold" w:hAnsi="PlatanBG-Bold" w:cs="PlatanBG-Bold"/>
          <w:b/>
          <w:bCs/>
          <w:sz w:val="40"/>
          <w:szCs w:val="40"/>
        </w:rPr>
        <w:t>Просторије завода за спорт и медицину спорта Републике Србије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PlatanBG-Bold" w:hAnsi="PlatanBG-Bold" w:cs="PlatanBG-Bold"/>
          <w:b/>
          <w:bCs/>
          <w:sz w:val="40"/>
          <w:szCs w:val="40"/>
        </w:rPr>
      </w:pPr>
      <w:r>
        <w:rPr>
          <w:rFonts w:ascii="PlatanBG-Bold" w:hAnsi="PlatanBG-Bold" w:cs="PlatanBG-Bold"/>
          <w:b/>
          <w:bCs/>
          <w:sz w:val="40"/>
          <w:szCs w:val="40"/>
        </w:rPr>
        <w:t>Кнеза Вишеслава 72, Београд</w:t>
      </w:r>
    </w:p>
    <w:p>
      <w:pPr>
        <w:jc w:val="center"/>
        <w:rPr>
          <w:rFonts w:ascii="PlatanBG-Bold" w:hAnsi="PlatanBG-Bold" w:cs="PlatanBG-Bold"/>
          <w:b/>
          <w:bCs/>
          <w:sz w:val="36"/>
          <w:szCs w:val="36"/>
        </w:rPr>
      </w:pPr>
      <w:r>
        <w:rPr>
          <w:rFonts w:ascii="PlatanBG-Bold" w:hAnsi="PlatanBG-Bold" w:cs="PlatanBG-Bold"/>
          <w:b/>
          <w:bCs/>
          <w:sz w:val="36"/>
          <w:szCs w:val="36"/>
        </w:rPr>
        <w:t>medf.kg.ac.rs</w:t>
      </w:r>
    </w:p>
    <w:p>
      <w:pPr>
        <w:jc w:val="center"/>
        <w:rPr>
          <w:rFonts w:ascii="PlatanBG-Bold" w:hAnsi="PlatanBG-Bold" w:cs="PlatanBG-Bold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КОНТИНУИРАНА МЕДИЦИНСКА ЕДУКАЦИЈА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Кардиолошка евалуација деце и адолесцената пре учешћа у спортским активностима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ОРГАНИЗАТОР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Факултет медицинских наука Универзитета у Крагујевцу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Центар за континуирану медицинску едукацију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РУКОВОДИЛАЦ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Проф. др Владимир Јаковљевић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ДАТУМ И МЕСТО ОДРЖАВАЊА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Пета</w:t>
      </w:r>
      <w:r>
        <w:rPr>
          <w:rFonts w:hint="default" w:ascii="TimesNewRomanPSMT" w:hAnsi="TimesNewRomanPSMT" w:cs="TimesNewRomanPSMT"/>
          <w:color w:val="000000"/>
          <w:sz w:val="28"/>
          <w:szCs w:val="28"/>
          <w:lang w:val="sr-Cyrl-RS"/>
        </w:rPr>
        <w:t>к</w:t>
      </w:r>
      <w:r>
        <w:rPr>
          <w:rFonts w:ascii="TimesNewRomanPSMT" w:hAnsi="TimesNewRomanPSMT" w:cs="TimesNewRomanPSMT"/>
          <w:color w:val="000000"/>
          <w:sz w:val="28"/>
          <w:szCs w:val="28"/>
        </w:rPr>
        <w:t>: 17. мај 2024. године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Просторије Завода за спорт и медицину спорта Републике Србије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Кнеза Вишеслава 72, 11000 Београд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АКРЕДИТАЦИЈА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Здравствени савет Србије: </w:t>
      </w: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A-1-204/24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Предавачи: </w:t>
      </w:r>
      <w:r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8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бодова/Слушаоци: </w:t>
      </w:r>
      <w:r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4 </w:t>
      </w:r>
      <w:r>
        <w:rPr>
          <w:rFonts w:ascii="TimesNewRomanPSMT" w:hAnsi="TimesNewRomanPSMT" w:cs="TimesNewRomanPSMT"/>
          <w:b/>
          <w:sz w:val="24"/>
          <w:szCs w:val="24"/>
        </w:rPr>
        <w:t>бода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Акредитовано као национални симпозијум за лекаре, фармацеуте, биохемичаре, медицинске сестре и здравствене техничаре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ИНФОРМАЦИЈЕ У ВЕЗИ ПРИЈАВЉИВАЊА ЗА КМЕ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Факултет медицинских наука Универзитета у Крагујевцу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Центар за континуирану медицинску едукацију: 034/306-800 лок. 103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Светозара Марковића 69, 34 000 Крагујевац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Е-маил: </w:t>
      </w:r>
      <w:r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  <w:t>kme@fmn.kg.ac.rs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Сајт: </w:t>
      </w:r>
      <w:r>
        <w:fldChar w:fldCharType="begin"/>
      </w:r>
      <w:r>
        <w:instrText xml:space="preserve"> HYPERLINK "http://www.medf.kg.ac.rs" </w:instrText>
      </w:r>
      <w:r>
        <w:fldChar w:fldCharType="separate"/>
      </w:r>
      <w:r>
        <w:rPr>
          <w:rStyle w:val="5"/>
          <w:rFonts w:ascii="TimesNewRomanPS-BoldMT" w:hAnsi="TimesNewRomanPS-BoldMT" w:cs="TimesNewRomanPS-BoldMT"/>
          <w:b/>
          <w:bCs/>
          <w:sz w:val="24"/>
          <w:szCs w:val="24"/>
        </w:rPr>
        <w:t>www.medf.kg.ac.rs</w:t>
      </w:r>
      <w:r>
        <w:rPr>
          <w:rStyle w:val="5"/>
          <w:rFonts w:ascii="TimesNewRomanPS-BoldMT" w:hAnsi="TimesNewRomanPS-BoldMT" w:cs="TimesNewRomanPS-BoldMT"/>
          <w:b/>
          <w:bCs/>
          <w:sz w:val="24"/>
          <w:szCs w:val="24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КОТИЗАЦИЈА/ИЗДАВАЊЕ ПРОФАКТУРА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Факултет медицинских наука Универзитета у Крагујевцу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Финансијска служба: 034/306-800 лок. 132, </w:t>
      </w:r>
      <w:r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  <w:t>spavlovic@fmn.kg.ac.rs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Котизацију у износу од 5.000,00 динара уплатити на жиро рачун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ФАКУЛТЕТА МЕДИЦИНСКИХ НАУКА У КРАГУЈЕВЦУ,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број: 840-1226666-19, модел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97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позив на број: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20A-1-204-24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Копију уплатнице послати електронском поштом: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fldChar w:fldCharType="begin"/>
      </w:r>
      <w:r>
        <w:instrText xml:space="preserve"> HYPERLINK "mailto:kme@fmn.kg.ac.rs" </w:instrText>
      </w:r>
      <w:r>
        <w:fldChar w:fldCharType="separate"/>
      </w:r>
      <w:r>
        <w:rPr>
          <w:rStyle w:val="5"/>
          <w:rFonts w:ascii="TimesNewRomanPS-BoldMT" w:hAnsi="TimesNewRomanPS-BoldMT" w:cs="TimesNewRomanPS-BoldMT"/>
          <w:b/>
          <w:bCs/>
          <w:sz w:val="24"/>
          <w:szCs w:val="24"/>
        </w:rPr>
        <w:t>kme@fmn.kg.ac.rs</w:t>
      </w:r>
      <w:r>
        <w:rPr>
          <w:rStyle w:val="5"/>
          <w:rFonts w:ascii="TimesNewRomanPS-BoldMT" w:hAnsi="TimesNewRomanPS-BoldMT" w:cs="TimesNewRomanPS-BoldMT"/>
          <w:b/>
          <w:bCs/>
          <w:sz w:val="24"/>
          <w:szCs w:val="24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КОНТАКТ ТЕЛЕФОНИ: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Факултет медицинских наука, Центар за континуирану медицинску едукацију: 034/306-800 лок. 103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Финансијска служба (издавање профактура): 034/306-800 лок. 132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Руководилац КМЕ: проф. др Владимир Јаковљевић: 069/8776605</w:t>
      </w: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Е-маил: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drvladakgbg@yahoo.com</w:t>
      </w:r>
    </w:p>
    <w:p>
      <w:pPr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Сајт: </w:t>
      </w:r>
      <w:r>
        <w:fldChar w:fldCharType="begin"/>
      </w:r>
      <w:r>
        <w:instrText xml:space="preserve"> HYPERLINK "http://www.medf.kg.ac.rs" </w:instrText>
      </w:r>
      <w:r>
        <w:fldChar w:fldCharType="separate"/>
      </w:r>
      <w:r>
        <w:rPr>
          <w:rStyle w:val="5"/>
          <w:rFonts w:ascii="TimesNewRomanPS-BoldMT" w:hAnsi="TimesNewRomanPS-BoldMT" w:cs="TimesNewRomanPS-BoldMT"/>
          <w:b/>
          <w:bCs/>
          <w:sz w:val="20"/>
          <w:szCs w:val="20"/>
        </w:rPr>
        <w:t>www.medf.kg.ac.rs</w:t>
      </w:r>
      <w:r>
        <w:rPr>
          <w:rStyle w:val="5"/>
          <w:rFonts w:ascii="TimesNewRomanPS-BoldMT" w:hAnsi="TimesNewRomanPS-BoldMT" w:cs="TimesNewRomanPS-BoldMT"/>
          <w:b/>
          <w:bCs/>
          <w:sz w:val="20"/>
          <w:szCs w:val="20"/>
        </w:rPr>
        <w:fldChar w:fldCharType="end"/>
      </w:r>
    </w:p>
    <w:p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ПРОГРАМ КОНТИНУИРАНЕ МЕДИЦИНСКЕ ЕДУКАЦИЈЕ</w:t>
      </w:r>
    </w:p>
    <w:p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(сатница, теме и предавачи)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28"/>
        <w:gridCol w:w="5387"/>
        <w:gridCol w:w="1610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tblHeader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Сатница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Тема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Метод обуке*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Предавач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08:00-08:30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Долазак учесника и регистрација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08:30-08:45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Поздравна реч директора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Маст. Инж. Милан Савић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8:45-9:00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Улазни тест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9" w:hRule="atLeast"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 09:00-09:30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Физиологија срчаног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 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Проф др сци мед Владимир Јаковљевић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9" w:hRule="atLeast"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09:30-10:00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Основне карактеристике патолошког ЕКГ код деце спортиста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Физичка активност деце након прележаног миокардитиса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Предавање са дискусијом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Проф др сци мед Владислав Вукомановић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10:00-10: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 xml:space="preserve">Корелација 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патолошког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ЕКГ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 xml:space="preserve"> запис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а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са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 xml:space="preserve"> ехо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кардиографским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налазом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 xml:space="preserve"> код младих сопортиста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 xml:space="preserve">Предавање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Др Милена Антић</w:t>
            </w: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10: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0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Примери из ултразвучног кабинета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 xml:space="preserve">Предавање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Др Гордана Королија Мрдјанов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0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 xml:space="preserve">Прикази случајева деце спортиста из праксе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 xml:space="preserve">Др Јадранка Плавшић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11: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00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-11: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RS" w:eastAsia="en-US" w:bidi="ar-SA"/>
              </w:rPr>
              <w:t>Кафе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 w:eastAsia="en-US" w:bidi="ar-SA"/>
              </w:rPr>
              <w:t xml:space="preserve"> пауза Хотел Трим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9" w:hRule="atLeast"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11: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30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-12: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 w:eastAsia="en-US" w:bidi="ar-SA"/>
              </w:rPr>
              <w:t>Препартиципациони скрининг и урођене срчане мане код спортиста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Доц др сци мед Сергеј Пријић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9" w:hRule="atLeast"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12: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00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-12: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Синкопе код младих спортиста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Прим др Сања Нинић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12: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30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Физичка активност деце са хипертрофичном кардиомиопатијом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Др Сташа Красић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13: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0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0-13: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Основе ЕКГ записа код деце – специфичности дечијег узраста И примена најновијих препорука код младих спортиста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 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Асс др Горан Вукомановић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13: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30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-14: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Ручак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 xml:space="preserve"> Хотел Трим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14: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-14: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en-US"/>
              </w:rPr>
              <w:t>20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Изненадни срчани застој код спортиста И како реаговати на терену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 xml:space="preserve">Предавање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Др Небојша Дамјановић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14: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en-US"/>
              </w:rPr>
              <w:t>40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Кардиопулмонална реанимација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Вежбе и дискусија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Др Небојша Дамјановић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-15: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en-US"/>
              </w:rPr>
              <w:t>00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Хипертензија у вези са гојазношц́у код деце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Предавање са дискусијом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Проф др сци мед Душан Дјурић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15:55-16:10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Ефекти енергетских напитака на кардиоваскуларни систем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Предавање са дискусијом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Проф др сц мед Владимир Живковић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66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16:10-16:40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Излазни тест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</w:tr>
    </w:tbl>
    <w:p/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ПРИЈАВА ЗА УЧЕШЋЕ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Пријављујем се за </w:t>
      </w:r>
      <w:r>
        <w:rPr>
          <w:rFonts w:ascii="Times New Roman" w:hAnsi="Times New Roman" w:cs="Times New Roman"/>
          <w:b/>
          <w:sz w:val="28"/>
          <w:szCs w:val="28"/>
        </w:rPr>
        <w:t>KME</w:t>
      </w:r>
    </w:p>
    <w:p>
      <w:pPr>
        <w:spacing w:after="0"/>
        <w:jc w:val="both"/>
        <w:rPr>
          <w:rFonts w:ascii="Times New Roman" w:hAnsi="Times New Roman" w:cs="Times New Roman"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lang w:val="ru-RU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lang w:val="ru-RU"/>
        </w:rPr>
        <w:t xml:space="preserve">НАЗИВ КУРСА: </w:t>
      </w:r>
      <w:r>
        <w:rPr>
          <w:rFonts w:ascii="Times New Roman" w:hAnsi="Times New Roman" w:cs="Times New Roman"/>
          <w:b/>
          <w:sz w:val="28"/>
          <w:szCs w:val="28"/>
        </w:rPr>
        <w:t>Кардиолошка евалуација деце и адолесцената пре учешћа у спортским активностима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ПРЕЗИМЕ: 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ИМЕ: ___________________________________________________________________________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УСТАНОВА: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>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АДРЕСА: ________________________________________________________________________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ПОШТАНСКИ БРОЈ: 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ГРАД: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ТЕЛЕФОН: 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ФАКС: __________________________________________________________________________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  <w:b/>
          <w:lang w:val="ru-RU"/>
        </w:rPr>
        <w:t>: _________________________________________________________________________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ПОТПИС: 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ДАТУМ: _________________________________________________________________________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БРОЈ ЛИЦЕНЦЕ: ________________________________________________________________</w:t>
      </w:r>
    </w:p>
    <w:sectPr>
      <w:pgSz w:w="12240" w:h="15840"/>
      <w:pgMar w:top="1418" w:right="851" w:bottom="1418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PlatanBG-Bold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D7"/>
    <w:rsid w:val="000753B6"/>
    <w:rsid w:val="000916C2"/>
    <w:rsid w:val="000C11D8"/>
    <w:rsid w:val="000C309B"/>
    <w:rsid w:val="000D4F33"/>
    <w:rsid w:val="000D6FE7"/>
    <w:rsid w:val="000D7CF5"/>
    <w:rsid w:val="001B62CE"/>
    <w:rsid w:val="001C0D3C"/>
    <w:rsid w:val="001C2C93"/>
    <w:rsid w:val="001D06D5"/>
    <w:rsid w:val="001D3759"/>
    <w:rsid w:val="001D7269"/>
    <w:rsid w:val="00265B1A"/>
    <w:rsid w:val="00272E7C"/>
    <w:rsid w:val="002A5B38"/>
    <w:rsid w:val="002D2B26"/>
    <w:rsid w:val="002D63D6"/>
    <w:rsid w:val="00323ADF"/>
    <w:rsid w:val="00377C06"/>
    <w:rsid w:val="003D4BCB"/>
    <w:rsid w:val="003E27DB"/>
    <w:rsid w:val="003E2B00"/>
    <w:rsid w:val="00427CD7"/>
    <w:rsid w:val="00430F92"/>
    <w:rsid w:val="00444BB5"/>
    <w:rsid w:val="004A4CE4"/>
    <w:rsid w:val="004E3CBD"/>
    <w:rsid w:val="004E5B2C"/>
    <w:rsid w:val="00515B2B"/>
    <w:rsid w:val="00521920"/>
    <w:rsid w:val="00553C89"/>
    <w:rsid w:val="00567D7B"/>
    <w:rsid w:val="005A4641"/>
    <w:rsid w:val="005C35FD"/>
    <w:rsid w:val="005E023E"/>
    <w:rsid w:val="005F0A36"/>
    <w:rsid w:val="00633338"/>
    <w:rsid w:val="006605F1"/>
    <w:rsid w:val="006821D2"/>
    <w:rsid w:val="006D0FCF"/>
    <w:rsid w:val="006E017A"/>
    <w:rsid w:val="0071318B"/>
    <w:rsid w:val="007352F7"/>
    <w:rsid w:val="0073798F"/>
    <w:rsid w:val="00752AD6"/>
    <w:rsid w:val="00757362"/>
    <w:rsid w:val="007C39F3"/>
    <w:rsid w:val="007F1EF1"/>
    <w:rsid w:val="007F7400"/>
    <w:rsid w:val="00875321"/>
    <w:rsid w:val="00894629"/>
    <w:rsid w:val="008B55A8"/>
    <w:rsid w:val="008C73C3"/>
    <w:rsid w:val="008F3D3F"/>
    <w:rsid w:val="00933C9F"/>
    <w:rsid w:val="00973E88"/>
    <w:rsid w:val="00987559"/>
    <w:rsid w:val="009D713F"/>
    <w:rsid w:val="009E797A"/>
    <w:rsid w:val="00A230EB"/>
    <w:rsid w:val="00A34A0D"/>
    <w:rsid w:val="00B00242"/>
    <w:rsid w:val="00B216C1"/>
    <w:rsid w:val="00B37F81"/>
    <w:rsid w:val="00B42F66"/>
    <w:rsid w:val="00BC77B1"/>
    <w:rsid w:val="00BE494C"/>
    <w:rsid w:val="00BF00DC"/>
    <w:rsid w:val="00C145CB"/>
    <w:rsid w:val="00C43F67"/>
    <w:rsid w:val="00C47281"/>
    <w:rsid w:val="00C912ED"/>
    <w:rsid w:val="00C91967"/>
    <w:rsid w:val="00C95F3C"/>
    <w:rsid w:val="00CC1A26"/>
    <w:rsid w:val="00D44769"/>
    <w:rsid w:val="00D57279"/>
    <w:rsid w:val="00DA5274"/>
    <w:rsid w:val="00DA7D70"/>
    <w:rsid w:val="00DE3862"/>
    <w:rsid w:val="00E01091"/>
    <w:rsid w:val="00E26CE6"/>
    <w:rsid w:val="00E302D4"/>
    <w:rsid w:val="00E53A19"/>
    <w:rsid w:val="00F0379C"/>
    <w:rsid w:val="00F41B9F"/>
    <w:rsid w:val="00F42A54"/>
    <w:rsid w:val="00FA69F1"/>
    <w:rsid w:val="00FB3BC8"/>
    <w:rsid w:val="08805332"/>
    <w:rsid w:val="0F8C5766"/>
    <w:rsid w:val="2643449C"/>
    <w:rsid w:val="471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741</Words>
  <Characters>4228</Characters>
  <Lines>35</Lines>
  <Paragraphs>9</Paragraphs>
  <TotalTime>1</TotalTime>
  <ScaleCrop>false</ScaleCrop>
  <LinksUpToDate>false</LinksUpToDate>
  <CharactersWithSpaces>4960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2024-04-01T13:05:00Z</dcterms:created>
  <dc:creator>Mirjana Janicijevic</dc:creator>
  <cp:lastModifiedBy>jadranka.plavsic</cp:lastModifiedBy>
  <dcterms:modified xsi:type="dcterms:W3CDTF">2024-05-16T08:23:05Z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DF65C0ED1AEF4C71A74E0D04297F9485</vt:lpwstr>
  </property>
</Properties>
</file>